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82" w:rsidRPr="00844282" w:rsidRDefault="00A15165" w:rsidP="00844282">
      <w:pPr>
        <w:spacing w:before="330" w:after="165" w:line="240" w:lineRule="auto"/>
        <w:outlineLvl w:val="0"/>
        <w:rPr>
          <w:rFonts w:ascii="RTNassim" w:eastAsia="Times New Roman" w:hAnsi="RTNassim" w:cs="B Nazanin"/>
          <w:b/>
          <w:bCs/>
          <w:color w:val="333333"/>
          <w:kern w:val="36"/>
          <w:sz w:val="62"/>
          <w:szCs w:val="62"/>
        </w:rPr>
      </w:pPr>
      <w:r>
        <w:rPr>
          <w:rFonts w:ascii="RTNassim" w:eastAsia="Times New Roman" w:hAnsi="RTNassim" w:cs="B Nazanin" w:hint="cs"/>
          <w:b/>
          <w:bCs/>
          <w:color w:val="333333"/>
          <w:kern w:val="36"/>
          <w:sz w:val="62"/>
          <w:szCs w:val="62"/>
          <w:rtl/>
        </w:rPr>
        <w:t xml:space="preserve">   </w:t>
      </w:r>
      <w:r w:rsidR="00844282" w:rsidRPr="00844282">
        <w:rPr>
          <w:rFonts w:ascii="RTNassim" w:eastAsia="Times New Roman" w:hAnsi="RTNassim" w:cs="B Nazanin"/>
          <w:b/>
          <w:bCs/>
          <w:color w:val="333333"/>
          <w:kern w:val="36"/>
          <w:sz w:val="62"/>
          <w:szCs w:val="62"/>
          <w:rtl/>
        </w:rPr>
        <w:t>کربلا در کربلا می‌ماند اگر زینب(س) نبود</w:t>
      </w:r>
    </w:p>
    <w:p w:rsidR="00844282" w:rsidRDefault="00844282" w:rsidP="00844282">
      <w:pPr>
        <w:spacing w:after="0" w:line="240" w:lineRule="auto"/>
        <w:jc w:val="center"/>
        <w:rPr>
          <w:rFonts w:ascii="RTNassim" w:eastAsia="Times New Roman" w:hAnsi="RTNassim" w:cs="B Nazanin"/>
          <w:b/>
          <w:bCs/>
          <w:color w:val="333333"/>
          <w:sz w:val="24"/>
          <w:szCs w:val="24"/>
          <w:rtl/>
        </w:rPr>
      </w:pPr>
      <w:r w:rsidRPr="00844282">
        <w:rPr>
          <w:rFonts w:ascii="RTNassim" w:eastAsia="Times New Roman" w:hAnsi="RTNassim" w:cs="B Nazanin"/>
          <w:b/>
          <w:bCs/>
          <w:noProof/>
          <w:color w:val="333333"/>
          <w:sz w:val="24"/>
          <w:szCs w:val="24"/>
        </w:rPr>
        <w:drawing>
          <wp:inline distT="0" distB="0" distL="0" distR="0" wp14:anchorId="4F221221" wp14:editId="4F751858">
            <wp:extent cx="3905250" cy="2162175"/>
            <wp:effectExtent l="0" t="0" r="0" b="9525"/>
            <wp:docPr id="1" name="Picture 1" descr="واقعه عاشورا">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واقعه عاشورا">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0" cy="2162175"/>
                    </a:xfrm>
                    <a:prstGeom prst="rect">
                      <a:avLst/>
                    </a:prstGeom>
                    <a:noFill/>
                    <a:ln>
                      <a:noFill/>
                    </a:ln>
                  </pic:spPr>
                </pic:pic>
              </a:graphicData>
            </a:graphic>
          </wp:inline>
        </w:drawing>
      </w:r>
    </w:p>
    <w:p w:rsidR="00844282" w:rsidRDefault="00844282" w:rsidP="00844282">
      <w:pPr>
        <w:spacing w:after="0" w:line="240" w:lineRule="auto"/>
        <w:rPr>
          <w:rFonts w:ascii="RTNassim" w:eastAsia="Times New Roman" w:hAnsi="RTNassim" w:cs="B Nazanin"/>
          <w:b/>
          <w:bCs/>
          <w:color w:val="333333"/>
          <w:sz w:val="24"/>
          <w:szCs w:val="24"/>
          <w:rtl/>
        </w:rPr>
      </w:pP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xml:space="preserve">یکی از زنان بسیار با فضیلتی که در تاریخ اهل بیت(ع) بعد از حضرت زهرا(س) به عنوان اسوه زنده فضایل شناخته شده، دختر حضرت علی(ع) زینب کبری(س) است. </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وی از جمله زنان نادری است که بیشترین بخش از فروغ جاودان نور امامت را دریافت نمود و توانست خود را در کمالات و صفات حمیده همسان و همانند مادرش زهرای اطهر(س) بسازد.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اشتهار او به نقش آفرینی در کربلا و در کاروان اسرا و تأثیر حضورش در مغلوب کردن آثار جنگ موجب غفلت از دیگر ابعاد شخصیتی وی شده و مدیریت بحران</w:t>
      </w:r>
      <w:r w:rsidRPr="00844282">
        <w:rPr>
          <w:rFonts w:ascii="MS Mincho" w:eastAsia="MS Mincho" w:hAnsi="MS Mincho" w:cs="MS Mincho" w:hint="eastAsia"/>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بی</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نظیری</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که</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وی</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در</w:t>
      </w:r>
      <w:r w:rsidRPr="00844282">
        <w:rPr>
          <w:rFonts w:ascii="RTNassim" w:eastAsia="Times New Roman" w:hAnsi="RTNassim" w:cs="B Nazanin"/>
          <w:b/>
          <w:bCs/>
          <w:color w:val="333333"/>
          <w:sz w:val="24"/>
          <w:szCs w:val="24"/>
          <w:rtl/>
        </w:rPr>
        <w:t xml:space="preserve"> ماجرای کربلا از خود به ثبت و ظهور رسانیده، جمیع صفات حمیده وی را تحت تأثیر قرار داده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خطبه های حضرت زینب (س)در حضور مردم کوفه سلیس، شیوا و در اوج فصاحت و بلاغت ایراد شده و بیانگر کمال سخنوری ایشان و نشان دهنده تدبیر و مدیریت تمام و کمال ایشان در واقعه کربلاست.</w:t>
      </w:r>
      <w:bookmarkStart w:id="0" w:name="_GoBack"/>
      <w:bookmarkEnd w:id="0"/>
    </w:p>
    <w:p w:rsidR="00844282" w:rsidRPr="00844282" w:rsidRDefault="00844282" w:rsidP="0059662A">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با ابعاد شخصیتی حضرت زینب(س) بخصوص با مدیریت بحران ایشان آشنا می‌شویم:</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حادثه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کربلا</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چه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نقشی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اصلاح</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جامعه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ایفا</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w:t>
      </w:r>
      <w:r w:rsidRPr="00844282">
        <w:rPr>
          <w:rFonts w:ascii="RTNassim" w:eastAsia="Times New Roman" w:hAnsi="RTNassim" w:cs="B Nazanin"/>
          <w:b/>
          <w:bCs/>
          <w:color w:val="333333"/>
          <w:sz w:val="24"/>
          <w:szCs w:val="24"/>
          <w:rtl/>
        </w:rPr>
        <w:t>موده اند؟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یکی از ابعاد مهم شخصیتی حضرت زینب(س) که باید با تأمل و دقت بیشتری بدان توجه نماییم، نقش آفرینی ایشان در همراهی امام حسین (ع)و حضور در کاروان امام از مدینه تا مکه و سپس حرکت به سمت کوفه و حضور در کربلا و نقش ویژه و شفاف ایشان بعد از واقعه کربلاست.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هجرت حضرت زینب (س) از مدینه به کوفه یک هجرت اختیاری بوده و خود و پسرانش به دلخواه و با توجه به ابعاد این نهضت با امام زمان</w:t>
      </w:r>
      <w:r w:rsidR="0045228B">
        <w:rPr>
          <w:rFonts w:ascii="RTNassim" w:eastAsia="Times New Roman" w:hAnsi="RTNassim" w:cs="B Nazanin" w:hint="cs"/>
          <w:b/>
          <w:bCs/>
          <w:color w:val="333333"/>
          <w:sz w:val="24"/>
          <w:szCs w:val="24"/>
          <w:rtl/>
        </w:rPr>
        <w:t xml:space="preserve"> </w:t>
      </w:r>
      <w:r w:rsidRPr="00844282">
        <w:rPr>
          <w:rFonts w:ascii="RTNassim" w:eastAsia="Times New Roman" w:hAnsi="RTNassim" w:cs="B Nazanin"/>
          <w:b/>
          <w:bCs/>
          <w:color w:val="333333"/>
          <w:sz w:val="24"/>
          <w:szCs w:val="24"/>
          <w:rtl/>
        </w:rPr>
        <w:t>شان همراه می‌شوند.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در واقع حضرت زینب(س) از مهاجر محسوب می‌شوند، زیرا ایشان یک بار از مدینه به همراه پدر بزرگوارشان امیرالمؤمنین(ع) به کوفه رفته و این بار نیز به همراه برادرشان امام حسین(ع) به کوفه مهاجرت می‌کنند.مهمترین وجه شخصیتی حضرت زینب (س)، امام باوری و شناخت ایشان از امام و یاری دین خداست.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وقتی حرکت امام حسین (ع) برپایه اصلاح امت پیامبرش و اقامه</w:t>
      </w: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امر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معروف</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نهی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از</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منکر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است،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یق</w:t>
      </w:r>
      <w:r w:rsidRPr="00844282">
        <w:rPr>
          <w:rFonts w:ascii="RTNassim" w:eastAsia="Times New Roman" w:hAnsi="RTNassim" w:cs="B Nazanin"/>
          <w:b/>
          <w:bCs/>
          <w:color w:val="333333"/>
          <w:sz w:val="24"/>
          <w:szCs w:val="24"/>
          <w:rtl/>
        </w:rPr>
        <w:t>یناً حرکت حضرت زینب کبری(س) نیز اصلاح جامعه و نصرت دین خدا و شناساندن معروف و تبری جستن از منکر بوده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مهمترین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نقش</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پس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از</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واقعه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عاشورا</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چه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بوده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lastRenderedPageBreak/>
        <w:t> </w:t>
      </w:r>
      <w:r w:rsidRPr="00844282">
        <w:rPr>
          <w:rFonts w:ascii="RTNassim" w:eastAsia="Times New Roman" w:hAnsi="RTNassim" w:cs="B Nazanin" w:hint="cs"/>
          <w:b/>
          <w:bCs/>
          <w:color w:val="333333"/>
          <w:sz w:val="24"/>
          <w:szCs w:val="24"/>
          <w:rtl/>
        </w:rPr>
        <w:t>آرامش</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بخشی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به</w:t>
      </w:r>
      <w:r w:rsidRPr="00844282">
        <w:rPr>
          <w:rFonts w:ascii="RTNassim" w:eastAsia="Times New Roman" w:hAnsi="RTNassim" w:cs="B Nazanin"/>
          <w:b/>
          <w:bCs/>
          <w:color w:val="333333"/>
          <w:sz w:val="24"/>
          <w:szCs w:val="24"/>
          <w:rtl/>
        </w:rPr>
        <w:t xml:space="preserve"> 84 </w:t>
      </w:r>
      <w:r w:rsidRPr="00844282">
        <w:rPr>
          <w:rFonts w:ascii="RTNassim" w:eastAsia="Times New Roman" w:hAnsi="RTNassim" w:cs="B Nazanin" w:hint="cs"/>
          <w:b/>
          <w:bCs/>
          <w:color w:val="333333"/>
          <w:sz w:val="24"/>
          <w:szCs w:val="24"/>
          <w:rtl/>
        </w:rPr>
        <w:t>زن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بچه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توسط</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انجام</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می‌گرفته،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کنار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تمامی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مسایل</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یاد</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شده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w:t>
      </w:r>
      <w:r w:rsidRPr="00844282">
        <w:rPr>
          <w:rFonts w:ascii="RTNassim" w:eastAsia="Times New Roman" w:hAnsi="RTNassim" w:cs="B Nazanin"/>
          <w:b/>
          <w:bCs/>
          <w:color w:val="333333"/>
          <w:sz w:val="24"/>
          <w:szCs w:val="24"/>
          <w:rtl/>
        </w:rPr>
        <w:t>رت توجه خاصی به حجاب و عفاف خویش و زنان کاروان داشته اند تا آنجا که امام حسین (ع) خیمه زینب کبری (س)و بچه ها را در وسط قرار داده و اطراف خیمه های محارم حضور داشته و دور بعدی در سومین حلقه ،اصحاب حضور داشته اند.نقش حضرت زینب(س) در مورد خود امام حسین(ع) هم نقش</w:t>
      </w:r>
      <w:r w:rsidRPr="00844282">
        <w:rPr>
          <w:rFonts w:ascii="MS Mincho" w:eastAsia="MS Gothic" w:hAnsi="MS Mincho" w:cs="MS Mincho" w:hint="cs"/>
          <w:b/>
          <w:bCs/>
          <w:color w:val="333333"/>
          <w:sz w:val="24"/>
          <w:szCs w:val="24"/>
          <w:rtl/>
        </w:rPr>
        <w:t> </w:t>
      </w:r>
      <w:r w:rsidRPr="00844282">
        <w:rPr>
          <w:rFonts w:ascii="Arial" w:eastAsia="Times New Roman" w:hAnsi="Arial" w:cs="B Nazanin" w:hint="cs"/>
          <w:b/>
          <w:bCs/>
          <w:color w:val="333333"/>
          <w:sz w:val="24"/>
          <w:szCs w:val="24"/>
          <w:rtl/>
        </w:rPr>
        <w:t>ویژه</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ای</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بوده</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است</w:t>
      </w:r>
      <w:r w:rsidRPr="00844282">
        <w:rPr>
          <w:rFonts w:ascii="RTNassim" w:eastAsia="Times New Roman" w:hAnsi="RTNassim" w:cs="B Nazanin"/>
          <w:b/>
          <w:bCs/>
          <w:color w:val="333333"/>
          <w:sz w:val="24"/>
          <w:szCs w:val="24"/>
          <w:rtl/>
        </w:rPr>
        <w:t>.</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نقش حضرت زینب(س) در پراکنده نشدن زنان و کودکان قابل توجه است. ایشان تا ظهر عاشورا و زمانی که جنگ ناجوانمردانه به پایان می‌رسد، زنان و کودکان را گرد خود خوانده و به آنان آرامش می‌دهد. ایشان پیش از شهادت سیدالشهدا(ع)، جز دو مورد که به شهادت رسیدن حضرت عباس بن علی و حضرت علی اکبر (ع) از خیمه خارج نشده اند و فقط درهنگامه به شهادت رسیدن این دو عزیز، برای تسلی بخشیدن به امام حسین(ع) خیمه گاه را ترک و به خدمت برادر می‌رسد.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t> </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یکی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از</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ویژگی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های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قابل</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توجه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مدیریت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بحران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ایشان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آن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ش</w:t>
      </w:r>
      <w:r w:rsidRPr="00844282">
        <w:rPr>
          <w:rFonts w:ascii="RTNassim" w:eastAsia="Times New Roman" w:hAnsi="RTNassim" w:cs="B Nazanin"/>
          <w:b/>
          <w:bCs/>
          <w:color w:val="333333"/>
          <w:sz w:val="24"/>
          <w:szCs w:val="24"/>
          <w:rtl/>
        </w:rPr>
        <w:t>رایط طاقت فرسا ذکر شده، در حالی که خود ایشان نیز داغدار وماتم زده بودند، لطفاً بفرمایید چه عواملی باعث اقتدار و حفظ صلابت ایشان درآن شرایط شده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کودکان و زنان و داغ دیدگان وقتی به چهره حضرت زینب(س) نگاه می‌کردند، آرام می‌شدند. گویا اسکان و آرامشی برای آنها حاصل می‌شد. مدیریت بحران حضرت زینب(س) در این میان قابل توجه است.در روز قتال و روز مقابله با سپاه کفرو نفاق، حضرت زینب(س) وقتی خیمه گاه راکه مورد تهاجم قرار گرفته، مشاهده می‌کند، خطاب به امام سجاد(ع) می‌گوید : «پسر برادرم! چه کار کنیم؟» ایشان می‌فرمایند :«علیکن بالفرار». در آن شرایط سخت و فشار و تهاجم برای نجات جان همه زنان و کودکان و برای آنکه آنها را از آتش زدن خیمه ها و غارت اموالشان و تعرض سربازان ابن سعد در امان نگاه دارد، آنها را پراکنده می‌کند و خود ناجی وجود نازنین امام زمان خود حضرت زین العابدین(ع) که پس از به شهادت رسیدن امام حسین(ع) به امامت می‌رسند، می‌شود.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امام سجاد(ع)در بیماری بسر می‌برد و در شرایطی قرار دارد که جان ایشان در معرض خطرات بسیاری است. حضرت زینب(س) جان خود را حائل می‌نماید تا کسی نتواند به ایشان تعرض کند. در آن شرایط بحرانی و سخت یک بار دیگر نازدانه هایی که پراکنده شده بودند را دور خود جمع می‌کند ،زنان و کودکان داغدار را تسلی داده و به تسلای دل آنها شب را نگهبانی می‌دهد و خطاب به آنها می‌گوید:آرام بخوابید زینب(س) بیدار است! زانوان زینب(س) توان ایستادن ندارد، اما روح بلند زینب(س) به او استقامت می‌بخشد.</w:t>
      </w:r>
    </w:p>
    <w:p w:rsidR="0045228B"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xml:space="preserve">در شام غریبان امام حسین (ع) زینب کبری(س) انسجام و یکپارچگی را در میان 84 زن وکودک برقرار می‌کند.تأمل در این حالات و استقامت مافوق تصور حضرت زینب(س) مارا به حقانیت جمله امام سجاد(ع) در وصف عمه بزرگوارشان آگاه می‌سازد که فرمودند: </w:t>
      </w:r>
    </w:p>
    <w:p w:rsidR="0045228B"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xml:space="preserve">«عمه جان در قنوت نماز شبت مرا دعا کن.» </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از این جمله در می‌یابیم حضرت زینب(س) تا چه میزان به مقام عصمت نزدیک است که امام سجاد(ع) از ایشان طلب دعا می‌کند.همه می‌دانیم که حضرت زینب(س) نزدیکترین چهره به معصومین بود و هفت معصوم را در زمان حیاتش درک کرده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نقش</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پیام</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رسانی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واقعه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عاشورا</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رسوایی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خاندان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بنی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امیه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تبلیغات عوام فریبانه آنها چگونه بوده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بعد مهمی که</w:t>
      </w:r>
      <w:r w:rsidRPr="00844282">
        <w:rPr>
          <w:rFonts w:ascii="Cambria" w:eastAsia="Times New Roman" w:hAnsi="Cambria" w:cs="Cambria" w:hint="cs"/>
          <w:b/>
          <w:bCs/>
          <w:color w:val="333333"/>
          <w:sz w:val="24"/>
          <w:szCs w:val="24"/>
          <w:rtl/>
        </w:rPr>
        <w:t> </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باید</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باره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آن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کتابها</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نوشته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شود</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تاریخ</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برای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همیشه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جریان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داشته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باشد؛</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توجه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به</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پیام</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رسانی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حضرت</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زینب</w:t>
      </w:r>
      <w:r w:rsidRPr="00844282">
        <w:rPr>
          <w:rFonts w:ascii="RTNassim" w:eastAsia="Times New Roman" w:hAnsi="RTNassim" w:cs="B Nazanin"/>
          <w:b/>
          <w:bCs/>
          <w:color w:val="333333"/>
          <w:sz w:val="24"/>
          <w:szCs w:val="24"/>
          <w:rtl/>
        </w:rPr>
        <w:t>(</w:t>
      </w:r>
      <w:r w:rsidRPr="00844282">
        <w:rPr>
          <w:rFonts w:ascii="RTNassim" w:eastAsia="Times New Roman" w:hAnsi="RTNassim" w:cs="B Nazanin" w:hint="cs"/>
          <w:b/>
          <w:bCs/>
          <w:color w:val="333333"/>
          <w:sz w:val="24"/>
          <w:szCs w:val="24"/>
          <w:rtl/>
        </w:rPr>
        <w:t>س</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و</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اقتدار</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شخصیتی</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ایشان</w:t>
      </w:r>
      <w:r w:rsidRPr="00844282">
        <w:rPr>
          <w:rFonts w:ascii="RTNassim" w:eastAsia="Times New Roman" w:hAnsi="RTNassim" w:cs="B Nazanin"/>
          <w:b/>
          <w:bCs/>
          <w:color w:val="333333"/>
          <w:sz w:val="24"/>
          <w:szCs w:val="24"/>
          <w:rtl/>
        </w:rPr>
        <w:t xml:space="preserve"> </w:t>
      </w:r>
      <w:r w:rsidRPr="00844282">
        <w:rPr>
          <w:rFonts w:ascii="RTNassim" w:eastAsia="Times New Roman" w:hAnsi="RTNassim" w:cs="B Nazanin" w:hint="cs"/>
          <w:b/>
          <w:bCs/>
          <w:color w:val="333333"/>
          <w:sz w:val="24"/>
          <w:szCs w:val="24"/>
          <w:rtl/>
        </w:rPr>
        <w:t>است</w:t>
      </w:r>
      <w:r w:rsidRPr="00844282">
        <w:rPr>
          <w:rFonts w:ascii="RTNassim" w:eastAsia="Times New Roman" w:hAnsi="RTNassim" w:cs="B Nazanin"/>
          <w:b/>
          <w:bCs/>
          <w:color w:val="333333"/>
          <w:sz w:val="24"/>
          <w:szCs w:val="24"/>
          <w:rtl/>
        </w:rPr>
        <w:t>.</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حضرت زینب(س) چنان باشجاعت و دلاوری، تمامی توطئه ها و نیرنگهای دشمنان را در زمان اسارت نقش بر آب می‌کند که گویی تمامی غل و زنجیرهای اسارت را به یک باره پاره نموده و آنها را بر سر یزیدیان خراب می‌کند.</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xml:space="preserve">در بازار شام و کوفه، در مسجد کوفه، در مجلس ابن زیاد و در تمامی منزلهایی که می‌ایستادند و در </w:t>
      </w:r>
      <w:r w:rsidRPr="00844282">
        <w:rPr>
          <w:rFonts w:ascii="MS Mincho" w:eastAsia="MS Gothic" w:hAnsi="MS Mincho" w:cs="MS Mincho" w:hint="cs"/>
          <w:b/>
          <w:bCs/>
          <w:color w:val="333333"/>
          <w:sz w:val="24"/>
          <w:szCs w:val="24"/>
          <w:rtl/>
        </w:rPr>
        <w:t> </w:t>
      </w:r>
      <w:r w:rsidRPr="00844282">
        <w:rPr>
          <w:rFonts w:ascii="Arial" w:eastAsia="Times New Roman" w:hAnsi="Arial" w:cs="B Nazanin" w:hint="cs"/>
          <w:b/>
          <w:bCs/>
          <w:color w:val="333333"/>
          <w:sz w:val="24"/>
          <w:szCs w:val="24"/>
          <w:rtl/>
        </w:rPr>
        <w:t>جایگاه</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هایی</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که</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درنگ</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می‌کردند،</w:t>
      </w:r>
      <w:r w:rsidRPr="00844282">
        <w:rPr>
          <w:rFonts w:ascii="RTNassim" w:eastAsia="Times New Roman" w:hAnsi="RTNassim" w:cs="B Nazanin"/>
          <w:b/>
          <w:bCs/>
          <w:color w:val="333333"/>
          <w:sz w:val="24"/>
          <w:szCs w:val="24"/>
          <w:rtl/>
        </w:rPr>
        <w:t xml:space="preserve"> </w:t>
      </w:r>
      <w:r w:rsidRPr="00844282">
        <w:rPr>
          <w:rFonts w:ascii="Arial" w:eastAsia="Times New Roman" w:hAnsi="Arial" w:cs="B Nazanin" w:hint="cs"/>
          <w:b/>
          <w:bCs/>
          <w:color w:val="333333"/>
          <w:sz w:val="24"/>
          <w:szCs w:val="24"/>
          <w:rtl/>
        </w:rPr>
        <w:t>با</w:t>
      </w:r>
      <w:r w:rsidRPr="00844282">
        <w:rPr>
          <w:rFonts w:ascii="RTNassim" w:eastAsia="Times New Roman" w:hAnsi="RTNassim" w:cs="B Nazanin"/>
          <w:b/>
          <w:bCs/>
          <w:color w:val="333333"/>
          <w:sz w:val="24"/>
          <w:szCs w:val="24"/>
          <w:rtl/>
        </w:rPr>
        <w:t xml:space="preserve"> معرفی خود و خاندان نبوت و کسانی که به ساحت پاک خاندان پیامبر(ص) تعرض کرده بودند، با زیرکی خاص و </w:t>
      </w:r>
      <w:r w:rsidRPr="00844282">
        <w:rPr>
          <w:rFonts w:ascii="RTNassim" w:eastAsia="Times New Roman" w:hAnsi="RTNassim" w:cs="B Nazanin"/>
          <w:b/>
          <w:bCs/>
          <w:color w:val="333333"/>
          <w:sz w:val="24"/>
          <w:szCs w:val="24"/>
          <w:rtl/>
        </w:rPr>
        <w:lastRenderedPageBreak/>
        <w:t>هوشمندی بی‌نظیری پیام مظلومیت اباعبدا...الحسین(ع) را به گوش مردم رسانیده و همچنین سلامت و منش دینی و اخلاقی خود و زنان و کودکان را حفظ می‌نمایند و هم چهره ننگین حکومت بنی امیه را معرفی و رسوا می‌کردند، به طوری که ابن زیاد پس از شنیدن سخنان حضرت زینب(س) می‌پرسد، این زنی که این گونه با اقتدار سخن می‌گوید، کیست؟</w:t>
      </w:r>
    </w:p>
    <w:p w:rsidR="00844282" w:rsidRPr="00844282" w:rsidRDefault="00844282" w:rsidP="0045228B">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 xml:space="preserve">حضرت زینب(س) با اقتدار و قدرت وارد مجلس می‌شود و چنان خطبه های </w:t>
      </w:r>
      <w:r w:rsidR="0045228B">
        <w:rPr>
          <w:rFonts w:ascii="RTNassim" w:eastAsia="Times New Roman" w:hAnsi="RTNassim" w:cs="B Nazanin" w:hint="cs"/>
          <w:b/>
          <w:bCs/>
          <w:color w:val="333333"/>
          <w:sz w:val="24"/>
          <w:szCs w:val="24"/>
          <w:rtl/>
        </w:rPr>
        <w:t>غ</w:t>
      </w:r>
      <w:r w:rsidRPr="00844282">
        <w:rPr>
          <w:rFonts w:ascii="RTNassim" w:eastAsia="Times New Roman" w:hAnsi="RTNassim" w:cs="B Nazanin"/>
          <w:b/>
          <w:bCs/>
          <w:color w:val="333333"/>
          <w:sz w:val="24"/>
          <w:szCs w:val="24"/>
          <w:rtl/>
        </w:rPr>
        <w:t>رایی می‌خواند که زنان کوفه، گیسوان را چنگ انداخته و مردان محاسن می‌کندند.حتی در مجلس ابن زیاد چنان تلاطمی می‌اندازد که همه سفیران و کارگزارانی که از شهرها و دیگر ممالک به دانجا آمده بودند، ابن زیاد و یزید را مورد شماتت قرار می‌دهند که تو خاندان پیامبرت را کشته‌ای و به اسارت گرفته‌ای؟! و سرانجام در آخرین تصمیم سرنوشت ساز، از امام سجاد(ع) می‌خواهد اجازه زرنگار کردن کاروانها را به یزید ندهد و دستور می‌دهد تا کاروانها را سیاه پوش کنند که در هر قریه و شهر و جایگاهی چنان کوبنده و غراء سخن می‌گوید که همه می‌پرسند، این کاروان داغدار و سیاه پوش چه کسانی است؟</w:t>
      </w:r>
    </w:p>
    <w:p w:rsidR="00844282" w:rsidRPr="00844282" w:rsidRDefault="00844282" w:rsidP="00844282">
      <w:pPr>
        <w:spacing w:after="165" w:line="336" w:lineRule="atLeast"/>
        <w:rPr>
          <w:rFonts w:ascii="RTNassim" w:eastAsia="Times New Roman" w:hAnsi="RTNassim" w:cs="B Nazanin"/>
          <w:b/>
          <w:bCs/>
          <w:color w:val="333333"/>
          <w:sz w:val="24"/>
          <w:szCs w:val="24"/>
          <w:rtl/>
        </w:rPr>
      </w:pPr>
      <w:r w:rsidRPr="00844282">
        <w:rPr>
          <w:rFonts w:ascii="RTNassim" w:eastAsia="Times New Roman" w:hAnsi="RTNassim" w:cs="B Nazanin"/>
          <w:b/>
          <w:bCs/>
          <w:color w:val="333333"/>
          <w:sz w:val="24"/>
          <w:szCs w:val="24"/>
          <w:rtl/>
        </w:rPr>
        <w:t>حضرت زینب(س) نیز از شهادت مظلومانه امام حسین(ع) و یارانش می‌گوید و هرگز سکوت نمی کند تا اینکه او را از مدینه فرا می‌خوانند، زیرا می‌دانند او تا روزی که زنده است، پیام آور واقعه کربلا خواهد بود.</w:t>
      </w:r>
    </w:p>
    <w:p w:rsidR="00A15165" w:rsidRDefault="00A15165">
      <w:pPr>
        <w:rPr>
          <w:rFonts w:cs="B Nazanin"/>
          <w:b/>
          <w:bCs/>
          <w:rtl/>
        </w:rPr>
      </w:pPr>
    </w:p>
    <w:p w:rsidR="00A15165" w:rsidRDefault="00A15165" w:rsidP="00A15165">
      <w:pPr>
        <w:spacing w:before="75" w:after="75" w:line="240" w:lineRule="auto"/>
        <w:ind w:left="75" w:right="75"/>
        <w:jc w:val="center"/>
        <w:outlineLvl w:val="0"/>
        <w:rPr>
          <w:rFonts w:ascii="ByNassimB" w:eastAsia="Times New Roman" w:hAnsi="ByNassimB" w:cs="Times New Roman"/>
          <w:b/>
          <w:bCs/>
          <w:color w:val="333333"/>
          <w:spacing w:val="-8"/>
          <w:kern w:val="36"/>
          <w:sz w:val="30"/>
          <w:szCs w:val="30"/>
          <w:rtl/>
        </w:rPr>
      </w:pPr>
      <w:r w:rsidRPr="00A15165">
        <w:rPr>
          <w:rFonts w:ascii="ByNassimB" w:eastAsia="Times New Roman" w:hAnsi="ByNassimB" w:cs="Times New Roman"/>
          <w:b/>
          <w:bCs/>
          <w:color w:val="333333"/>
          <w:spacing w:val="-8"/>
          <w:kern w:val="36"/>
          <w:sz w:val="30"/>
          <w:szCs w:val="30"/>
          <w:rtl/>
        </w:rPr>
        <w:t>کربلا در کربلا می ماند اگر زینب نبود</w:t>
      </w:r>
    </w:p>
    <w:p w:rsidR="00A15165" w:rsidRPr="00A15165" w:rsidRDefault="00A15165" w:rsidP="00A15165">
      <w:pPr>
        <w:spacing w:before="75" w:after="75" w:line="240" w:lineRule="auto"/>
        <w:ind w:left="75" w:right="75"/>
        <w:jc w:val="center"/>
        <w:outlineLvl w:val="0"/>
        <w:rPr>
          <w:rFonts w:ascii="ByNassimB" w:eastAsia="Times New Roman" w:hAnsi="ByNassimB" w:cs="Times New Roman"/>
          <w:b/>
          <w:bCs/>
          <w:color w:val="333333"/>
          <w:spacing w:val="-8"/>
          <w:kern w:val="36"/>
          <w:sz w:val="30"/>
          <w:szCs w:val="30"/>
          <w:rtl/>
        </w:rPr>
      </w:pP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سر نی در نینوا می ماند اگر 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کربلا در کربلا می ماند اگر 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چهره سرخ حقیقت بعد از آن توفان رنگ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 xml:space="preserve">پشت ابری از ریا می ماند اگر زینب </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چشمه فریاد</w:t>
      </w:r>
      <w:r>
        <w:rPr>
          <w:rFonts w:ascii="Tahoma" w:eastAsia="Times New Roman" w:hAnsi="Tahoma" w:cs="Tahoma" w:hint="cs"/>
          <w:sz w:val="20"/>
          <w:szCs w:val="20"/>
          <w:rtl/>
        </w:rPr>
        <w:t xml:space="preserve"> </w:t>
      </w:r>
      <w:r w:rsidRPr="00A15165">
        <w:rPr>
          <w:rFonts w:ascii="Tahoma" w:eastAsia="Times New Roman" w:hAnsi="Tahoma" w:cs="Tahoma"/>
          <w:sz w:val="20"/>
          <w:szCs w:val="20"/>
          <w:rtl/>
        </w:rPr>
        <w:t>مظلومیت لب تشنگان</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در کویر تفته جا می ماند اگر 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زخمه زخمی ترین فریاد در چنگ سکوت</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از طراز نغمه وا می ماند اگر</w:t>
      </w:r>
      <w:r>
        <w:rPr>
          <w:rFonts w:ascii="Tahoma" w:eastAsia="Times New Roman" w:hAnsi="Tahoma" w:cs="Tahoma" w:hint="cs"/>
          <w:sz w:val="20"/>
          <w:szCs w:val="20"/>
          <w:rtl/>
        </w:rPr>
        <w:t xml:space="preserve"> </w:t>
      </w:r>
      <w:r w:rsidRPr="00A15165">
        <w:rPr>
          <w:rFonts w:ascii="Tahoma" w:eastAsia="Times New Roman" w:hAnsi="Tahoma" w:cs="Tahoma"/>
          <w:sz w:val="20"/>
          <w:szCs w:val="20"/>
          <w:rtl/>
        </w:rPr>
        <w:t>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در طلوع داغ اصغر استخوان اشک سرخ</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در گلوی چشمها می ماند اگر 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ذوالجناح دادخواهی بی سوارو بی لگام</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 xml:space="preserve">در بیابان ها رها می ماند اگر زینب </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br/>
        <w:t>در عبور بستر تاریخ، سیل انقلاب</w:t>
      </w:r>
    </w:p>
    <w:p w:rsidR="00A15165" w:rsidRDefault="00A15165" w:rsidP="00A15165">
      <w:pPr>
        <w:spacing w:after="105" w:line="288" w:lineRule="auto"/>
        <w:jc w:val="center"/>
        <w:rPr>
          <w:rFonts w:ascii="Tahoma" w:eastAsia="Times New Roman" w:hAnsi="Tahoma" w:cs="Tahoma"/>
          <w:sz w:val="20"/>
          <w:szCs w:val="20"/>
          <w:rtl/>
        </w:rPr>
      </w:pPr>
      <w:r w:rsidRPr="00A15165">
        <w:rPr>
          <w:rFonts w:ascii="Tahoma" w:eastAsia="Times New Roman" w:hAnsi="Tahoma" w:cs="Tahoma"/>
          <w:sz w:val="20"/>
          <w:szCs w:val="20"/>
          <w:rtl/>
        </w:rPr>
        <w:t>پشت کوه فتنه جا می ماند اگر زینب</w:t>
      </w:r>
      <w:r>
        <w:rPr>
          <w:rFonts w:ascii="Tahoma" w:eastAsia="Times New Roman" w:hAnsi="Tahoma" w:cs="Tahoma" w:hint="cs"/>
          <w:sz w:val="20"/>
          <w:szCs w:val="20"/>
          <w:rtl/>
        </w:rPr>
        <w:t>(س)</w:t>
      </w:r>
      <w:r w:rsidRPr="00A15165">
        <w:rPr>
          <w:rFonts w:ascii="Tahoma" w:eastAsia="Times New Roman" w:hAnsi="Tahoma" w:cs="Tahoma"/>
          <w:sz w:val="20"/>
          <w:szCs w:val="20"/>
          <w:rtl/>
        </w:rPr>
        <w:t xml:space="preserve">  نبود</w:t>
      </w:r>
    </w:p>
    <w:p w:rsidR="001C68A5" w:rsidRPr="001C68A5" w:rsidRDefault="00A15165" w:rsidP="001C68A5">
      <w:pPr>
        <w:shd w:val="clear" w:color="auto" w:fill="FFFFFF"/>
        <w:rPr>
          <w:rFonts w:ascii="Helvetica" w:eastAsia="Times New Roman" w:hAnsi="Helvetica" w:cs="Tahoma"/>
          <w:color w:val="333333"/>
          <w:sz w:val="21"/>
          <w:szCs w:val="21"/>
        </w:rPr>
      </w:pPr>
      <w:r w:rsidRPr="00A15165">
        <w:rPr>
          <w:rFonts w:ascii="Tahoma" w:eastAsia="Times New Roman" w:hAnsi="Tahoma" w:cs="Tahoma"/>
          <w:sz w:val="20"/>
          <w:szCs w:val="20"/>
          <w:rtl/>
        </w:rPr>
        <w:br/>
      </w:r>
      <w:r w:rsidRPr="00A15165">
        <w:rPr>
          <w:rFonts w:ascii="Tahoma" w:eastAsia="Times New Roman" w:hAnsi="Tahoma" w:cs="Tahoma"/>
          <w:sz w:val="20"/>
          <w:szCs w:val="20"/>
          <w:rtl/>
        </w:rPr>
        <w:br/>
      </w:r>
    </w:p>
    <w:p w:rsidR="001C68A5" w:rsidRPr="001C68A5" w:rsidRDefault="00B828E3" w:rsidP="001C68A5">
      <w:pPr>
        <w:shd w:val="clear" w:color="auto" w:fill="FFFFFF"/>
        <w:spacing w:after="0" w:line="675" w:lineRule="atLeast"/>
        <w:outlineLvl w:val="0"/>
        <w:rPr>
          <w:rFonts w:ascii="RTNassim" w:eastAsia="Times New Roman" w:hAnsi="RTNassim" w:cs="Tahoma"/>
          <w:color w:val="333333"/>
          <w:kern w:val="36"/>
          <w:sz w:val="72"/>
          <w:szCs w:val="72"/>
          <w:rtl/>
        </w:rPr>
      </w:pPr>
      <w:hyperlink r:id="rId7" w:history="1">
        <w:r w:rsidR="001C68A5" w:rsidRPr="001C68A5">
          <w:rPr>
            <w:rFonts w:ascii="RTNassim" w:eastAsia="Times New Roman" w:hAnsi="RTNassim" w:cs="Tahoma"/>
            <w:b/>
            <w:bCs/>
            <w:color w:val="333333"/>
            <w:kern w:val="36"/>
            <w:sz w:val="36"/>
            <w:szCs w:val="36"/>
            <w:rtl/>
          </w:rPr>
          <w:t xml:space="preserve">متن سخنرانی حضرت زینب (س) در شام </w:t>
        </w:r>
      </w:hyperlink>
    </w:p>
    <w:p w:rsidR="001C68A5" w:rsidRPr="001C68A5" w:rsidRDefault="001C68A5" w:rsidP="001C68A5">
      <w:pPr>
        <w:shd w:val="clear" w:color="auto" w:fill="F7F7F7"/>
        <w:spacing w:after="150" w:line="345" w:lineRule="atLeast"/>
        <w:jc w:val="both"/>
        <w:outlineLvl w:val="1"/>
        <w:rPr>
          <w:rFonts w:ascii="RTNassim" w:eastAsia="Times New Roman" w:hAnsi="RTNassim" w:cs="Tahoma"/>
          <w:color w:val="000000"/>
          <w:sz w:val="29"/>
          <w:szCs w:val="29"/>
          <w:rtl/>
        </w:rPr>
      </w:pPr>
      <w:r w:rsidRPr="001C68A5">
        <w:rPr>
          <w:rFonts w:ascii="RTNassim" w:eastAsia="Times New Roman" w:hAnsi="RTNassim" w:cs="Tahoma"/>
          <w:color w:val="000000"/>
          <w:sz w:val="29"/>
          <w:szCs w:val="29"/>
          <w:rtl/>
        </w:rPr>
        <w:lastRenderedPageBreak/>
        <w:t xml:space="preserve">متن سخنرانی و خطبه حضرت زینب(س) در شام بر اساس نص لهوف این چنین آمده است که در این مطلب می توانید آن را مطالعه نمایید.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 xml:space="preserve">پس از شهادت امام حسین ـ علیه السّلام ـ در روز دهم محرم سال 61 هـ .ق اهل بیت ـ علیهم السلام ـ و حرم امام به اسارت دشمن درآمدند.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در بامداد دوازدهم محرم خاندان رسول اسلام ـ صلی الله علیه و آله ـ به رهبری زینب کبری ـ سلام الله علیها ـ و امام زین العابدین ـ علیه السّلام ـ از کربلا بطرف کوفه حرکت کردند. پس از ورود به کوفه، و خوشحالی درباریان و ابن زیاد و گرفتن مراسمی به خاطره پیروزی، به طرف شام، محل استقرار یزید حرکت نمودند. وقتی سر حسین ـ علیه السّلام ـ و یارانش و اسراء در مقابل یزید حاضر شدند، تشریفات درباری به همان فراوانی بارگاه ابن زیاد انجام شد. «زحر بن قیس که کاروان را به عنوان نماینده ابن زیاد هدایت می کرد سخنرانی طولانی ایراد کرد و در آن به شرح چگونگی شهادت امام حسین ـ علیه السّلام ـ و یارانش پرداخت.»</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 xml:space="preserve">سپس از میان مردم، بعضی ها نسبت به اسارت خاندان نبوت اعتراض کردند و یزید ساکت و جوابی نداد. وقتی بزرگان و سران اهل شام که یزید به مناسبت پیروزی خود، دعوت کرده بود، حاضر شدند، اسراء و سرهای مقدس را نیز به مجلس آوردند. </w:t>
      </w:r>
      <w:r w:rsidRPr="001C68A5">
        <w:rPr>
          <w:rFonts w:ascii="RTNassim" w:eastAsia="Times New Roman" w:hAnsi="RTNassim" w:cs="Tahoma"/>
          <w:color w:val="FF0000"/>
          <w:sz w:val="26"/>
          <w:szCs w:val="26"/>
          <w:rtl/>
        </w:rPr>
        <w:t xml:space="preserve">[1]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پس از درخواست مرد سرخ پوستی از اهل شام برای کنیزی گرفتن فاطمه دختر حسین ـ علیه السّلام ـ از یزید،</w:t>
      </w:r>
      <w:r w:rsidRPr="001C68A5">
        <w:rPr>
          <w:rFonts w:ascii="RTNassim" w:eastAsia="Times New Roman" w:hAnsi="RTNassim" w:cs="Tahoma"/>
          <w:color w:val="FF0000"/>
          <w:sz w:val="26"/>
          <w:szCs w:val="26"/>
          <w:rtl/>
        </w:rPr>
        <w:t>[2]</w:t>
      </w:r>
      <w:r w:rsidRPr="001C68A5">
        <w:rPr>
          <w:rFonts w:ascii="RTNassim" w:eastAsia="Times New Roman" w:hAnsi="RTNassim" w:cs="Tahoma"/>
          <w:color w:val="000000"/>
          <w:sz w:val="26"/>
          <w:szCs w:val="26"/>
          <w:rtl/>
        </w:rPr>
        <w:t xml:space="preserve"> و جلوگیری زینب ـ سلام الله علیها ـ از این کار و گفتگوهای تند بین یزید و ایشان و زدن چوب خیزران بر لبهای مبارک امام ـ علیه السّلام ـ بود که حضرت زینب ـ سلام الله علیها ـ برخاست و خطبة‌ آتشینی ایراد کردند.</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b/>
          <w:bCs/>
          <w:color w:val="000000"/>
          <w:sz w:val="26"/>
          <w:szCs w:val="26"/>
          <w:rtl/>
        </w:rPr>
        <w:t xml:space="preserve">متن عربی این خطبه که در لهوف آمده است این چنین است: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CD"/>
          <w:sz w:val="26"/>
          <w:szCs w:val="26"/>
          <w:rtl/>
        </w:rPr>
        <w:t>«فقامت زینب بنت علی ـ علیه السّلام ـ و قالت: الحمد لله رب العالمین، و صلی الله علی محمد و آله اجمعین. صدق الله کذلک یقول: «ثم کان عاقبة الذین اساءا السوی ان کذبوا بآیات الله و کانوا بها یستهزؤون» (سورة روم، آیة 10). اظننت یا یزید ـ حیث اخذت علینا اقطار الارض و آفاق السماء فاصبحنا نساق کما تساق الاماء ـ ان بناء علی الله هواناً و بک علیه کرامة!! و ان ربک لعظیم خطرک عنده!! فشمغت بانفک و نظرت فی عطفک، جذلا مسرورا، حین رایت الدنیا لک مستوسقة، و الامور متسقة و حین صفالک ملکنا سلطاننا، فمهلا مهلا، انیست قول الله عزوجل: «و لا یحسبن الذین کفروا انما نملی لهم خیر لانفسهم انما نملی لهم لیزدادوا اثما و لهم عذاب مهین» (سوره ‌آل عمران، آیة 178).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CD"/>
          <w:sz w:val="26"/>
          <w:szCs w:val="26"/>
          <w:rtl/>
        </w:rPr>
      </w:pPr>
      <w:r w:rsidRPr="001C68A5">
        <w:rPr>
          <w:rFonts w:ascii="RTNassim" w:eastAsia="Times New Roman" w:hAnsi="RTNassim" w:cs="Tahoma"/>
          <w:color w:val="0000CD"/>
          <w:sz w:val="26"/>
          <w:szCs w:val="26"/>
          <w:rtl/>
        </w:rPr>
        <w:br/>
        <w:t>امن العدل یابن الطلقاء تخدیرک اماء ک و نساءک و سوقک بنات رسول الله سبایا؟! قد هتکت ستورهن، و ابدیت وجوهَهُنَّ، تحدوبهن الاعداء من بلد الی بلد، و یستشرفهن اهل المنازل و المناهل، و یتصفح وجوههن القریب و البعید، و الدنی و الشریف، لیس معهن من رجالهن ولی، و لا من هماتهن حمی، و کیف ترتجی مراقبة من لفظ فوه اکباد الاذکیاء، و نبت لحمد بدماء الشهداء؟! و کیف یستظل فی ظللنا اهل البیت من نظر الینا بالشنف و الشنآن و الإحن و الاضغان؟! ثم تقول غیر متاثم و لامستعظم: فاهلوا استهلوا فرحا. ثم قالوا: یا یزید لا تشل.</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CD"/>
          <w:sz w:val="26"/>
          <w:szCs w:val="26"/>
          <w:rtl/>
        </w:rPr>
      </w:pPr>
      <w:r w:rsidRPr="001C68A5">
        <w:rPr>
          <w:rFonts w:ascii="RTNassim" w:eastAsia="Times New Roman" w:hAnsi="RTNassim" w:cs="Tahoma"/>
          <w:color w:val="0000CD"/>
          <w:sz w:val="26"/>
          <w:szCs w:val="26"/>
          <w:rtl/>
        </w:rPr>
        <w:lastRenderedPageBreak/>
        <w:t xml:space="preserve">منتحیاً علی ثنایا ابی عبدالله ـ علیه السّلام ـ سید شباب اهل الجنة تنکتها بمخصرتک. و کیف لا تقول ذلک، و قد نکات القرحة، و استاصلت الشافة، باداقتک دماء ذریة محمد ـ صلی الله علیه و آله ـ و نجوم الارض من ‌آل عبدالمطلب؟! و تهتفُّ باشیاخک، زعمت انک تنادیهم! فلترون و شیکاً موردهم، و لتودن انک شللت و بکمت و لم تکن قلت ما قلت و فعلت ما فعلت. اللهم خذ بحقناه و انتقم ممن ظلمنا، و احلل غضبک بمن سفک دماءنا و قتل حماتنا.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CD"/>
          <w:sz w:val="26"/>
          <w:szCs w:val="26"/>
          <w:rtl/>
        </w:rPr>
      </w:pPr>
      <w:r w:rsidRPr="001C68A5">
        <w:rPr>
          <w:rFonts w:ascii="RTNassim" w:eastAsia="Times New Roman" w:hAnsi="RTNassim" w:cs="Tahoma"/>
          <w:color w:val="0000CD"/>
          <w:sz w:val="26"/>
          <w:szCs w:val="26"/>
          <w:rtl/>
        </w:rPr>
        <w:t xml:space="preserve">فوالله مافریت الاجلدک و لا حززت الا لحمک، و لتردن علی رسول الله ـ صلی الله علیه و آله ـ بما تحملت من سفک دماء ذریتة و انتهکت من حرمته فی عترته و لحمته و حیث یجمع الله شملهم ویلم شعشهم و یاخذ بحقهم «و لا تحسبن الذین قتلوا فی سبیل الله امواتا بل احیاء عند ربهم یرزقون» و حسبک بالله حاکماً، و بمحمد خصیماً و بجبرئیل ظهیراً، وسیعلم من سول لک و مکنک من رقاب المسلمین، بئس للظالمین بدلا و ایکم شر مکاناً و اضغف جنداً.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CD"/>
          <w:sz w:val="26"/>
          <w:szCs w:val="26"/>
          <w:rtl/>
        </w:rPr>
      </w:pPr>
      <w:r w:rsidRPr="001C68A5">
        <w:rPr>
          <w:rFonts w:ascii="RTNassim" w:eastAsia="Times New Roman" w:hAnsi="RTNassim" w:cs="Tahoma"/>
          <w:color w:val="0000CD"/>
          <w:sz w:val="26"/>
          <w:szCs w:val="26"/>
          <w:rtl/>
        </w:rPr>
        <w:t>و لئن جرت علی الدواهی مخاطبتک، انی لاستصغر و قدرک، و استعظم تقریعک و اسثتکثر توبیخک، لکن العیون عبری، و الصدور حری. الا فالعجب کل العجب لقتل حزب الله النجباء بحزب الشیطان الطلقاء، فهذه الایدی تنصح من دمائنا، و الافواه تتحلب من لحومنا، و تلک الجثث الطواهر الزواکی تتاهبها العواسل و تعفوها امهات الفواعل، و لئن اتخذتنا مغنماً لبقدنا و شیکا مغرما، حین لا تجد الا ما قدمت یداک، و ماربک بظلام للعبید، فالی الله المشتکی. و علیه المعول فکذکیدک، واسع سعیک، و ناصب جهدک فوالله لا تمعون ذکرنا، و لا تمیت وحینا، و لا تددک امرنا، و لا ترحض عنک عارها، و هل رایک الافندا و ایامک الاعددا، و جمعک الا بددا، یوم ینادی المناد، الا لعنة الله علی الظالمین، فالحمد لله الذی ختم لاولنا بالسعادة و المغفرة، و الاخرنا بالشهادة و الرحمة. و نسال اللدان یکمل لهم الثواب و یوجب لهم المزید، و یحسن علینا الخلافة، انه رحیم و دود. و حسبنا الله و نعم الوکیل.»</w:t>
      </w:r>
      <w:r w:rsidRPr="001C68A5">
        <w:rPr>
          <w:rFonts w:ascii="RTNassim" w:eastAsia="Times New Roman" w:hAnsi="RTNassim" w:cs="Tahoma"/>
          <w:color w:val="FF0000"/>
          <w:sz w:val="26"/>
          <w:szCs w:val="26"/>
          <w:rtl/>
        </w:rPr>
        <w:t>[3]</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b/>
          <w:bCs/>
          <w:color w:val="000000"/>
          <w:sz w:val="26"/>
          <w:szCs w:val="26"/>
          <w:rtl/>
        </w:rPr>
        <w:t xml:space="preserve">عین متن لهوف در کتاب ابو مخنف نیز وارد شده است و ترجمة آن از ابومخنف چنین است: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«زینب دختر علی بن ابی طالب ـ علیه السّلام ـ برخاست و گفت: «سپاس خدای را که پروردگار جهانیان است و درود خدا بر پیغمبر ـ صلی الله علیه و آله ـ و همة خاندان او باد. راست گفت خدای سبحانه که فرمود: «سزای کسانی که مرتکب کار زشت شدند زشتی است، آنان که آیات خدا را تکذیب کردند و به آن ها استهزاء نمودند.» ای یزید آیا گمان می بری این که اطراف زمین و ‌آفاق آسمان را بر ما تنگ گرفتی و راه چاره را بر ما بستی که ما را به مانند کنیزان به اسیری برند، ما نزد خدا خوار و تو سربلند گشته و دارای مقام و منزلت شده ای، پس خود را بزرگ پنداشته به خود بالیدی، شادمان و مسرور گشتی که دیدی دنیا چند روزی به کام تو شده و کارها بر وفق مراد تو می چرخد، و حکومتی که حق ما بود در اختیار تو قرار گرفته است، آرام باش، آهسته تر. آیا فراموش کرده ای قول خداوند متعال را «گمان نکنند آنان که کافر گشته اند این که ما آنها را مهلت می دهیم به نفع و خیر آنان است، بلکه ایشان را مهلت می دهیم تا گناه بیشتر کنند و آنان را عذابی باشد دردناک»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 xml:space="preserve">آیا این از عدالت است ای فرزند بردگان آزاد شده (رسول خدا ـ صلی الله علیه و آله ـ ) که تو، زنان و کنیزگان خود را پشت پرده نگه داری ولی دختران رسول خدا ـ صلی الله علیه و آله ـ اسیر باشند؟ </w:t>
      </w:r>
      <w:r w:rsidRPr="001C68A5">
        <w:rPr>
          <w:rFonts w:ascii="RTNassim" w:eastAsia="Times New Roman" w:hAnsi="RTNassim" w:cs="Tahoma"/>
          <w:color w:val="000000"/>
          <w:sz w:val="26"/>
          <w:szCs w:val="26"/>
          <w:rtl/>
        </w:rPr>
        <w:lastRenderedPageBreak/>
        <w:t>پرده حشمت و حرمت ایشان را هتک کنی و صورتهایشان را بگشایی، دشمنان آنان را شهر به شهر ببرند، بومی و غریب چشم بدانها دوزند، و نزدیک و دور و وضیع و شریف چهرة آنان را بنگرند در حالی که از مردان و پرستاران ایشان کسی با ایشان نبوده و چگونه امید می رود که مراقبت و نگهبانی ما کند کسی که جگر آزادگان را جویده و از دهان بیرون افکنده است، و گوشتش به خون شهیدان نمو کرده است. (کنایه از این که از فرزند هند جگر خوار چه توقع می توان داشت) چگونه به دشمنی با ما نشتابد آن کسی که کینه ما را از بدر و احد در دل دارد و همیشه با دیدة بغض و عداوت در ما می نگرد. آن گاه بدون آن که خود را گناهکار بدانی و مرتکب امری عظیم بشماری این شعر می خوانی: </w:t>
      </w:r>
    </w:p>
    <w:p w:rsid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فاهلوا و استهلوا فرحاً ثم قالوا یا یزید لا تشل</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Pr>
          <w:rFonts w:ascii="RTNassim" w:eastAsia="Times New Roman" w:hAnsi="RTNassim" w:cs="Tahoma"/>
          <w:color w:val="000000"/>
          <w:sz w:val="26"/>
          <w:szCs w:val="26"/>
          <w:rtl/>
        </w:rPr>
        <w:t xml:space="preserve"> </w:t>
      </w:r>
      <w:r w:rsidRPr="001C68A5">
        <w:rPr>
          <w:rFonts w:ascii="RTNassim" w:eastAsia="Times New Roman" w:hAnsi="RTNassim" w:cs="Tahoma"/>
          <w:color w:val="000000"/>
          <w:sz w:val="26"/>
          <w:szCs w:val="26"/>
          <w:rtl/>
        </w:rPr>
        <w:t xml:space="preserve">و با چوبی که در دست داری بر دندانهای ابو عبدالله ـ علیه السّلام ـ سید جوانان اهل بهشت می زنی. چرا این شعر نخوانی حال آن که دل های ما را مجروح و زخمناک نمودی و اصل و ریشة ما را با ریختن خون ذریة رسول خدا ـ صلی الله علیه و آله ـ و ستارگان روی زمین از آل عبدالمطلب بریدی، آن گاه پدران و نیاکان خود را ندا می دهی و گمان داری که ندای تو را می شنوند. زود باشد که به آنان ملحق شوی و آرزو کنی کاش شل و گنگ بودی نمی گفتی آنچه را که گفتی و نمی کردی آنچه را کردی. </w:t>
      </w:r>
    </w:p>
    <w:p w:rsidR="00EE3EB5" w:rsidRDefault="001C68A5" w:rsidP="00EE3EB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بارالها بگیر حق ما را و انتقام بکش از هر که به ما ستم کرد و فرو فرست غضب خود را بر هر که خون ما ریخت و حامیان ما را کشت. ای یزید! به خدا سوگند نشکافتی مگر پوست خود را، و نبریدی مگر گوشت خود را و زود باشد که بر رسول خدا ـ صلی الله علیه و آله ـ وارد شوی در حالتی که بر دوش داشته باشی مسئولیت ریختن خون ذریة او را، و شکستن حرمت عترت و پاره تن او را، در هنگامی که خداوند جمع می کند پراکندگی ایشان را، و می گیرد حق ایشان را «و گمان مبر آنان را که در راه خدا کشته شدند مردگانند، بلکه ایشان زنده اند و نزد پروردگار خود روزی می خورند.» و کافی است تو را خداوند از جهت داوری و کافی است محمد ـ صلی الله علیه و آله ـ تو را برای مخاصمت و جبرئیل برای یاری او و معاونت. </w:t>
      </w:r>
    </w:p>
    <w:p w:rsidR="001C68A5" w:rsidRPr="001C68A5" w:rsidRDefault="001C68A5" w:rsidP="00EE3EB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و بزودی آن کس که کار حکومت تو را فراهم ساخت و تو را بر گردن مسلمانان سوار نمود، بداند که پاداش ستمکاران بد است و در یابد که مقام کدام یک از شما بدتر و یاور او ضعیف تر است. و اگر مصایب روزگار مرا بر آن داشت که با تو مخاطبه و تکلم کنم ولی بدان قدر تو را کم می کنم و سرزنش تو را عظیم و توبیخ تو را بسیار می شمارم، این جزع و بی تابی که می بینی نه از ترس قدرت و هیبت توست، لکن چشمها گریان و سینه ها سوزان است.</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چه سخت و دشوار است که نجیبانی که لشکر خداوندند به دست طلقاء (آزاد شدگان) که حزب شیطانند، کشته گردند و خون ما از دستهایشان بریزد، و دهان ایشان از گوشت ما بدوشد و آن جسد های پاک و پاکیزه را گرگهای بیابان سرکشی کنند، و کفتارها در خاک بغلطانند (کنایه از غربت و بی کسی آنها). ای یزید! اگر امروز ما را غنیمت خود دانستی زود باشد که این غنیمت موجب غرامت(ضرر) تو گردد در هنگامی که نیابی مگر آنچه را که از پیش فرستاده ای، و نیست خداوند بر بندگان ستم کننده، به خدا شکایت می کنیم و بر او اعتماد می نماییم.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lastRenderedPageBreak/>
        <w:br/>
        <w:t>ای یزید! هر کید و مکر که داری بکن، هر کوشش که خواهی بنمای، هر جهد که داری به کار گیر، به خدا سوگند هرگز نتوانی نام و یاد ما را محو کنی، وحی ما را نتوانی از بین ببری، به نهایت ما نتوانی رسید، هرگز ننگ این ستم را از خود نتوانی زدود، رای توست و روزهای قدرت تو اندک و جمعیت تو رو به پراکندگی است،‌در روزی که منادی حق ندا کند که لعنت خدا بر ستمکاران باد.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سپاس خدای را که اول ما را به سعادت و مغفرت ثبت کرد و آخر ما را به شهادت و رحمت فائز گرداند، از خدا می خواهیم که ثواب آنها را کامل کند و بر ثوابشان بیفزاید، و برای ما نیکو خلف و جانشین باشد، که اوست خداوند رحیم و پروردگار ودود، و ما را کافی در هر امری و نیکو وکیل است.»</w:t>
      </w:r>
      <w:r w:rsidRPr="001C68A5">
        <w:rPr>
          <w:rFonts w:ascii="RTNassim" w:eastAsia="Times New Roman" w:hAnsi="RTNassim" w:cs="Tahoma"/>
          <w:color w:val="FF0000"/>
          <w:sz w:val="26"/>
          <w:szCs w:val="26"/>
          <w:rtl/>
        </w:rPr>
        <w:t>[4] </w:t>
      </w:r>
    </w:p>
    <w:p w:rsidR="001C68A5" w:rsidRDefault="001C68A5" w:rsidP="001C68A5">
      <w:pPr>
        <w:shd w:val="clear" w:color="auto" w:fill="FFFFFF"/>
        <w:spacing w:before="100" w:beforeAutospacing="1" w:after="100" w:afterAutospacing="1" w:line="384" w:lineRule="atLeast"/>
        <w:jc w:val="both"/>
        <w:rPr>
          <w:rFonts w:ascii="RTNassim" w:eastAsia="Times New Roman" w:hAnsi="RTNassim" w:cs="Tahoma"/>
          <w:b/>
          <w:bCs/>
          <w:color w:val="000000"/>
          <w:sz w:val="26"/>
          <w:szCs w:val="26"/>
          <w:rtl/>
        </w:rPr>
      </w:pPr>
      <w:r w:rsidRPr="001C68A5">
        <w:rPr>
          <w:rFonts w:ascii="RTNassim" w:eastAsia="Times New Roman" w:hAnsi="RTNassim" w:cs="Tahoma"/>
          <w:color w:val="000000"/>
          <w:sz w:val="26"/>
          <w:szCs w:val="26"/>
          <w:rtl/>
        </w:rPr>
        <w:br/>
      </w:r>
      <w:r w:rsidRPr="001C68A5">
        <w:rPr>
          <w:rFonts w:ascii="RTNassim" w:eastAsia="Times New Roman" w:hAnsi="RTNassim" w:cs="Tahoma"/>
          <w:b/>
          <w:bCs/>
          <w:color w:val="000000"/>
          <w:sz w:val="26"/>
          <w:szCs w:val="26"/>
          <w:rtl/>
        </w:rPr>
        <w:t xml:space="preserve">معرفی منابع جهت مطالعه بیشتر: </w:t>
      </w:r>
    </w:p>
    <w:p w:rsidR="001C68A5" w:rsidRDefault="00592948"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Pr>
          <w:rFonts w:ascii="RTNassim" w:eastAsia="Times New Roman" w:hAnsi="RTNassim" w:cs="Tahoma" w:hint="cs"/>
          <w:b/>
          <w:bCs/>
          <w:color w:val="000000"/>
          <w:sz w:val="26"/>
          <w:szCs w:val="26"/>
          <w:rtl/>
        </w:rPr>
        <w:t>1</w:t>
      </w:r>
      <w:r w:rsidR="001C68A5" w:rsidRPr="001C68A5">
        <w:rPr>
          <w:rFonts w:ascii="RTNassim" w:eastAsia="Times New Roman" w:hAnsi="RTNassim" w:cs="Tahoma"/>
          <w:color w:val="000000"/>
          <w:sz w:val="26"/>
          <w:szCs w:val="26"/>
          <w:rtl/>
        </w:rPr>
        <w:t xml:space="preserve">. منتهی الامال شیخ عباس قمی. </w:t>
      </w:r>
    </w:p>
    <w:p w:rsid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Pr>
          <w:rFonts w:ascii="RTNassim" w:eastAsia="Times New Roman" w:hAnsi="RTNassim" w:cs="Tahoma" w:hint="cs"/>
          <w:color w:val="000000"/>
          <w:sz w:val="26"/>
          <w:szCs w:val="26"/>
          <w:rtl/>
        </w:rPr>
        <w:t>2</w:t>
      </w:r>
      <w:r w:rsidRPr="001C68A5">
        <w:rPr>
          <w:rFonts w:ascii="RTNassim" w:eastAsia="Times New Roman" w:hAnsi="RTNassim" w:cs="Tahoma"/>
          <w:color w:val="000000"/>
          <w:sz w:val="26"/>
          <w:szCs w:val="26"/>
          <w:rtl/>
        </w:rPr>
        <w:t xml:space="preserve">. تاریخ الرسل و الملوک طبری.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Pr>
          <w:rFonts w:ascii="RTNassim" w:eastAsia="Times New Roman" w:hAnsi="RTNassim" w:cs="Tahoma" w:hint="cs"/>
          <w:color w:val="000000"/>
          <w:sz w:val="26"/>
          <w:szCs w:val="26"/>
          <w:rtl/>
        </w:rPr>
        <w:t>3</w:t>
      </w:r>
      <w:r w:rsidRPr="001C68A5">
        <w:rPr>
          <w:rFonts w:ascii="RTNassim" w:eastAsia="Times New Roman" w:hAnsi="RTNassim" w:cs="Tahoma"/>
          <w:color w:val="000000"/>
          <w:sz w:val="26"/>
          <w:szCs w:val="26"/>
          <w:rtl/>
        </w:rPr>
        <w:t>. نفس المهموم، شیخ عباس قمی.</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b/>
          <w:bCs/>
          <w:color w:val="FF0000"/>
          <w:sz w:val="26"/>
          <w:szCs w:val="26"/>
          <w:rtl/>
        </w:rPr>
      </w:pPr>
      <w:r w:rsidRPr="001C68A5">
        <w:rPr>
          <w:rFonts w:ascii="RTNassim" w:eastAsia="Times New Roman" w:hAnsi="RTNassim" w:cs="Tahoma"/>
          <w:b/>
          <w:bCs/>
          <w:color w:val="FF0000"/>
          <w:sz w:val="26"/>
          <w:szCs w:val="26"/>
          <w:rtl/>
        </w:rPr>
        <w:t>پی نوشت ها:</w:t>
      </w:r>
    </w:p>
    <w:p w:rsid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t xml:space="preserve">[1] . جعفری، سیدحسین محمد، تشیع در مسیر تاریخ، مترجم سیدمحمدتقی آیت اللهی، چاپ10، ص80. </w:t>
      </w:r>
      <w:r w:rsidRPr="001C68A5">
        <w:rPr>
          <w:rFonts w:ascii="RTNassim" w:eastAsia="Times New Roman" w:hAnsi="RTNassim" w:cs="Tahoma"/>
          <w:color w:val="000000"/>
          <w:sz w:val="26"/>
          <w:szCs w:val="26"/>
          <w:rtl/>
        </w:rPr>
        <w:br/>
        <w:t xml:space="preserve">[2] . فاطمه دختر حسین ـ علیه السّلام ـ فرموده هنگامی که ما را با آن وضع رقت بار وارد مجلس یزید نمودند، یزید از مشاهدة حال ما متاثر شد همان وقت یکی از شامی ها که آدمی سرخ گون بقود چشمش به من که دختری زیبا چهره بودم افتاد و به یزید گفت چقدر مناسب است این کنیزک را به من بخشایی ... شیخ مفید، ارشاد، مترجم، محمد باقر ساعدی خراسانی، تهران، کتابفروشی اسلامیه، چ سوم، 76، ص 479. </w:t>
      </w:r>
    </w:p>
    <w:p w:rsid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 xml:space="preserve">[3] .ابن طاووس، علی بن موسی بن جعفر، الملهوف علی قتلی الطفوف، تهران، درالاسوه، چ دوم، 75، ص 215. </w:t>
      </w:r>
    </w:p>
    <w:p w:rsidR="001C68A5" w:rsidRPr="001C68A5" w:rsidRDefault="001C68A5" w:rsidP="001C68A5">
      <w:pPr>
        <w:shd w:val="clear" w:color="auto" w:fill="FFFFFF"/>
        <w:spacing w:before="100" w:beforeAutospacing="1" w:after="100" w:afterAutospacing="1" w:line="384" w:lineRule="atLeast"/>
        <w:jc w:val="both"/>
        <w:rPr>
          <w:rFonts w:ascii="RTNassim" w:eastAsia="Times New Roman" w:hAnsi="RTNassim" w:cs="Tahoma"/>
          <w:color w:val="000000"/>
          <w:sz w:val="26"/>
          <w:szCs w:val="26"/>
          <w:rtl/>
        </w:rPr>
      </w:pPr>
      <w:r w:rsidRPr="001C68A5">
        <w:rPr>
          <w:rFonts w:ascii="RTNassim" w:eastAsia="Times New Roman" w:hAnsi="RTNassim" w:cs="Tahoma"/>
          <w:color w:val="000000"/>
          <w:sz w:val="26"/>
          <w:szCs w:val="26"/>
          <w:rtl/>
        </w:rPr>
        <w:br/>
        <w:t>[4] . ابومخنف، مقتل الحسین (اولین مقتل سالار شهیدان)، مترجم سید علی محمد موسوی جزایری، قم، انتشارات امام حسن، چ اول، 80، ص 393.</w:t>
      </w:r>
    </w:p>
    <w:p w:rsidR="00A15165" w:rsidRPr="00844282" w:rsidRDefault="00A15165" w:rsidP="001C68A5">
      <w:pPr>
        <w:spacing w:after="105" w:line="288" w:lineRule="auto"/>
        <w:jc w:val="center"/>
        <w:rPr>
          <w:rFonts w:cs="B Nazanin"/>
          <w:b/>
          <w:bCs/>
        </w:rPr>
      </w:pPr>
    </w:p>
    <w:sectPr w:rsidR="00A15165" w:rsidRPr="00844282" w:rsidSect="00A15165">
      <w:pgSz w:w="11906" w:h="16838"/>
      <w:pgMar w:top="851" w:right="707" w:bottom="426" w:left="85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TNassim">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yNassimB">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F5DA8"/>
    <w:multiLevelType w:val="multilevel"/>
    <w:tmpl w:val="8006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82"/>
    <w:rsid w:val="001C68A5"/>
    <w:rsid w:val="003C6653"/>
    <w:rsid w:val="0045228B"/>
    <w:rsid w:val="004D57B9"/>
    <w:rsid w:val="00592948"/>
    <w:rsid w:val="0059662A"/>
    <w:rsid w:val="00844282"/>
    <w:rsid w:val="00A15165"/>
    <w:rsid w:val="00B828E3"/>
    <w:rsid w:val="00EE3EB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B5C03-9DFB-44FA-B13A-9188795D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69738">
      <w:bodyDiv w:val="1"/>
      <w:marLeft w:val="0"/>
      <w:marRight w:val="0"/>
      <w:marTop w:val="0"/>
      <w:marBottom w:val="0"/>
      <w:divBdr>
        <w:top w:val="none" w:sz="0" w:space="0" w:color="auto"/>
        <w:left w:val="none" w:sz="0" w:space="0" w:color="auto"/>
        <w:bottom w:val="none" w:sz="0" w:space="0" w:color="auto"/>
        <w:right w:val="none" w:sz="0" w:space="0" w:color="auto"/>
      </w:divBdr>
      <w:divsChild>
        <w:div w:id="1149975363">
          <w:marLeft w:val="0"/>
          <w:marRight w:val="0"/>
          <w:marTop w:val="0"/>
          <w:marBottom w:val="0"/>
          <w:divBdr>
            <w:top w:val="none" w:sz="0" w:space="0" w:color="auto"/>
            <w:left w:val="none" w:sz="0" w:space="0" w:color="auto"/>
            <w:bottom w:val="none" w:sz="0" w:space="0" w:color="auto"/>
            <w:right w:val="none" w:sz="0" w:space="0" w:color="auto"/>
          </w:divBdr>
          <w:divsChild>
            <w:div w:id="339242307">
              <w:marLeft w:val="0"/>
              <w:marRight w:val="0"/>
              <w:marTop w:val="0"/>
              <w:marBottom w:val="0"/>
              <w:divBdr>
                <w:top w:val="none" w:sz="0" w:space="0" w:color="auto"/>
                <w:left w:val="none" w:sz="0" w:space="0" w:color="auto"/>
                <w:bottom w:val="none" w:sz="0" w:space="0" w:color="auto"/>
                <w:right w:val="none" w:sz="0" w:space="0" w:color="auto"/>
              </w:divBdr>
              <w:divsChild>
                <w:div w:id="1424300945">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 w:id="1069422184">
      <w:bodyDiv w:val="1"/>
      <w:marLeft w:val="0"/>
      <w:marRight w:val="0"/>
      <w:marTop w:val="0"/>
      <w:marBottom w:val="0"/>
      <w:divBdr>
        <w:top w:val="none" w:sz="0" w:space="0" w:color="auto"/>
        <w:left w:val="none" w:sz="0" w:space="0" w:color="auto"/>
        <w:bottom w:val="none" w:sz="0" w:space="0" w:color="auto"/>
        <w:right w:val="none" w:sz="0" w:space="0" w:color="auto"/>
      </w:divBdr>
      <w:divsChild>
        <w:div w:id="1618678854">
          <w:marLeft w:val="0"/>
          <w:marRight w:val="0"/>
          <w:marTop w:val="0"/>
          <w:marBottom w:val="0"/>
          <w:divBdr>
            <w:top w:val="none" w:sz="0" w:space="0" w:color="auto"/>
            <w:left w:val="none" w:sz="0" w:space="0" w:color="auto"/>
            <w:bottom w:val="none" w:sz="0" w:space="0" w:color="auto"/>
            <w:right w:val="none" w:sz="0" w:space="0" w:color="auto"/>
          </w:divBdr>
          <w:divsChild>
            <w:div w:id="1228565601">
              <w:marLeft w:val="0"/>
              <w:marRight w:val="0"/>
              <w:marTop w:val="0"/>
              <w:marBottom w:val="0"/>
              <w:divBdr>
                <w:top w:val="none" w:sz="0" w:space="0" w:color="auto"/>
                <w:left w:val="none" w:sz="0" w:space="0" w:color="auto"/>
                <w:bottom w:val="none" w:sz="0" w:space="0" w:color="auto"/>
                <w:right w:val="none" w:sz="0" w:space="0" w:color="auto"/>
              </w:divBdr>
              <w:divsChild>
                <w:div w:id="424883853">
                  <w:marLeft w:val="0"/>
                  <w:marRight w:val="0"/>
                  <w:marTop w:val="0"/>
                  <w:marBottom w:val="0"/>
                  <w:divBdr>
                    <w:top w:val="none" w:sz="0" w:space="0" w:color="auto"/>
                    <w:left w:val="none" w:sz="0" w:space="0" w:color="auto"/>
                    <w:bottom w:val="none" w:sz="0" w:space="0" w:color="auto"/>
                    <w:right w:val="none" w:sz="0" w:space="0" w:color="auto"/>
                  </w:divBdr>
                  <w:divsChild>
                    <w:div w:id="1774396292">
                      <w:marLeft w:val="0"/>
                      <w:marRight w:val="0"/>
                      <w:marTop w:val="0"/>
                      <w:marBottom w:val="0"/>
                      <w:divBdr>
                        <w:top w:val="none" w:sz="0" w:space="0" w:color="auto"/>
                        <w:left w:val="none" w:sz="0" w:space="0" w:color="auto"/>
                        <w:bottom w:val="none" w:sz="0" w:space="0" w:color="auto"/>
                        <w:right w:val="none" w:sz="0" w:space="0" w:color="auto"/>
                      </w:divBdr>
                      <w:divsChild>
                        <w:div w:id="2067754328">
                          <w:marLeft w:val="0"/>
                          <w:marRight w:val="0"/>
                          <w:marTop w:val="0"/>
                          <w:marBottom w:val="150"/>
                          <w:divBdr>
                            <w:top w:val="single" w:sz="6" w:space="0" w:color="8C8C8C"/>
                            <w:left w:val="single" w:sz="6" w:space="0" w:color="8C8C8C"/>
                            <w:bottom w:val="single" w:sz="6" w:space="0" w:color="8C8C8C"/>
                            <w:right w:val="single" w:sz="6" w:space="0" w:color="8C8C8C"/>
                          </w:divBdr>
                          <w:divsChild>
                            <w:div w:id="300119137">
                              <w:marLeft w:val="0"/>
                              <w:marRight w:val="0"/>
                              <w:marTop w:val="0"/>
                              <w:marBottom w:val="0"/>
                              <w:divBdr>
                                <w:top w:val="none" w:sz="0" w:space="0" w:color="auto"/>
                                <w:left w:val="none" w:sz="0" w:space="0" w:color="auto"/>
                                <w:bottom w:val="none" w:sz="0" w:space="0" w:color="auto"/>
                                <w:right w:val="none" w:sz="0" w:space="0" w:color="auto"/>
                              </w:divBdr>
                              <w:divsChild>
                                <w:div w:id="869341420">
                                  <w:marLeft w:val="0"/>
                                  <w:marRight w:val="0"/>
                                  <w:marTop w:val="0"/>
                                  <w:marBottom w:val="0"/>
                                  <w:divBdr>
                                    <w:top w:val="none" w:sz="0" w:space="0" w:color="auto"/>
                                    <w:left w:val="none" w:sz="0" w:space="0" w:color="auto"/>
                                    <w:bottom w:val="none" w:sz="0" w:space="0" w:color="auto"/>
                                    <w:right w:val="none" w:sz="0" w:space="0" w:color="auto"/>
                                  </w:divBdr>
                                  <w:divsChild>
                                    <w:div w:id="6855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00099">
                              <w:marLeft w:val="0"/>
                              <w:marRight w:val="0"/>
                              <w:marTop w:val="0"/>
                              <w:marBottom w:val="0"/>
                              <w:divBdr>
                                <w:top w:val="none" w:sz="0" w:space="0" w:color="auto"/>
                                <w:left w:val="none" w:sz="0" w:space="0" w:color="auto"/>
                                <w:bottom w:val="none" w:sz="0" w:space="0" w:color="auto"/>
                                <w:right w:val="none" w:sz="0" w:space="0" w:color="auto"/>
                              </w:divBdr>
                              <w:divsChild>
                                <w:div w:id="1577858988">
                                  <w:marLeft w:val="0"/>
                                  <w:marRight w:val="0"/>
                                  <w:marTop w:val="0"/>
                                  <w:marBottom w:val="0"/>
                                  <w:divBdr>
                                    <w:top w:val="none" w:sz="0" w:space="0" w:color="auto"/>
                                    <w:left w:val="none" w:sz="0" w:space="0" w:color="auto"/>
                                    <w:bottom w:val="none" w:sz="0" w:space="0" w:color="auto"/>
                                    <w:right w:val="none" w:sz="0" w:space="0" w:color="auto"/>
                                  </w:divBdr>
                                </w:div>
                                <w:div w:id="1418943799">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sChild>
            </w:div>
          </w:divsChild>
        </w:div>
      </w:divsChild>
    </w:div>
    <w:div w:id="1958682401">
      <w:bodyDiv w:val="1"/>
      <w:marLeft w:val="0"/>
      <w:marRight w:val="0"/>
      <w:marTop w:val="0"/>
      <w:marBottom w:val="0"/>
      <w:divBdr>
        <w:top w:val="none" w:sz="0" w:space="0" w:color="auto"/>
        <w:left w:val="none" w:sz="0" w:space="0" w:color="auto"/>
        <w:bottom w:val="none" w:sz="0" w:space="0" w:color="auto"/>
        <w:right w:val="none" w:sz="0" w:space="0" w:color="auto"/>
      </w:divBdr>
      <w:divsChild>
        <w:div w:id="1033384983">
          <w:marLeft w:val="-120"/>
          <w:marRight w:val="-120"/>
          <w:marTop w:val="0"/>
          <w:marBottom w:val="0"/>
          <w:divBdr>
            <w:top w:val="none" w:sz="0" w:space="0" w:color="auto"/>
            <w:left w:val="none" w:sz="0" w:space="0" w:color="auto"/>
            <w:bottom w:val="none" w:sz="0" w:space="0" w:color="auto"/>
            <w:right w:val="none" w:sz="0" w:space="0" w:color="auto"/>
          </w:divBdr>
          <w:divsChild>
            <w:div w:id="250895698">
              <w:marLeft w:val="0"/>
              <w:marRight w:val="0"/>
              <w:marTop w:val="0"/>
              <w:marBottom w:val="0"/>
              <w:divBdr>
                <w:top w:val="none" w:sz="0" w:space="0" w:color="auto"/>
                <w:left w:val="none" w:sz="0" w:space="0" w:color="auto"/>
                <w:bottom w:val="none" w:sz="0" w:space="0" w:color="auto"/>
                <w:right w:val="none" w:sz="0" w:space="0" w:color="auto"/>
              </w:divBdr>
              <w:divsChild>
                <w:div w:id="1998800378">
                  <w:marLeft w:val="0"/>
                  <w:marRight w:val="0"/>
                  <w:marTop w:val="0"/>
                  <w:marBottom w:val="0"/>
                  <w:divBdr>
                    <w:top w:val="none" w:sz="0" w:space="0" w:color="auto"/>
                    <w:left w:val="none" w:sz="0" w:space="0" w:color="auto"/>
                    <w:bottom w:val="none" w:sz="0" w:space="0" w:color="auto"/>
                    <w:right w:val="none" w:sz="0" w:space="0" w:color="auto"/>
                  </w:divBdr>
                  <w:divsChild>
                    <w:div w:id="38668685">
                      <w:marLeft w:val="0"/>
                      <w:marRight w:val="0"/>
                      <w:marTop w:val="0"/>
                      <w:marBottom w:val="0"/>
                      <w:divBdr>
                        <w:top w:val="none" w:sz="0" w:space="0" w:color="auto"/>
                        <w:left w:val="none" w:sz="0" w:space="0" w:color="auto"/>
                        <w:bottom w:val="none" w:sz="0" w:space="0" w:color="auto"/>
                        <w:right w:val="none" w:sz="0" w:space="0" w:color="auto"/>
                      </w:divBdr>
                    </w:div>
                  </w:divsChild>
                </w:div>
                <w:div w:id="1870946284">
                  <w:marLeft w:val="0"/>
                  <w:marRight w:val="0"/>
                  <w:marTop w:val="0"/>
                  <w:marBottom w:val="0"/>
                  <w:divBdr>
                    <w:top w:val="none" w:sz="0" w:space="0" w:color="auto"/>
                    <w:left w:val="none" w:sz="0" w:space="0" w:color="auto"/>
                    <w:bottom w:val="none" w:sz="0" w:space="0" w:color="auto"/>
                    <w:right w:val="none" w:sz="0" w:space="0" w:color="auto"/>
                  </w:divBdr>
                  <w:divsChild>
                    <w:div w:id="1860581112">
                      <w:marLeft w:val="0"/>
                      <w:marRight w:val="0"/>
                      <w:marTop w:val="0"/>
                      <w:marBottom w:val="0"/>
                      <w:divBdr>
                        <w:top w:val="none" w:sz="0" w:space="0" w:color="auto"/>
                        <w:left w:val="none" w:sz="0" w:space="0" w:color="auto"/>
                        <w:bottom w:val="none" w:sz="0" w:space="0" w:color="auto"/>
                        <w:right w:val="none" w:sz="0" w:space="0" w:color="auto"/>
                      </w:divBdr>
                      <w:divsChild>
                        <w:div w:id="38976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jc.ir/fa/news/4631909/&#1605;&#1578;&#1606;-&#1587;&#1582;&#1606;&#1585;&#1575;&#1606;&#1740;-&#1581;&#1590;&#1585;&#1578;-&#1586;&#1740;&#1606;&#1576;-&#1587;-&#1583;&#1585;-&#1588;&#1575;&#1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media.qudsonline.ir/Original/1393/08/15/IMG00344810.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10</cp:revision>
  <dcterms:created xsi:type="dcterms:W3CDTF">2018-09-15T05:55:00Z</dcterms:created>
  <dcterms:modified xsi:type="dcterms:W3CDTF">2018-09-15T06:19:00Z</dcterms:modified>
</cp:coreProperties>
</file>